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22" w:rsidRDefault="00C84DA4" w:rsidP="00C84DA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323975" cy="1323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A4" w:rsidRPr="00C84DA4" w:rsidRDefault="00C84DA4" w:rsidP="00C84DA4">
      <w:pPr>
        <w:rPr>
          <w:sz w:val="24"/>
          <w:szCs w:val="24"/>
        </w:rPr>
      </w:pPr>
    </w:p>
    <w:p w:rsidR="00C84DA4" w:rsidRDefault="00A07D8B" w:rsidP="00C84DA4">
      <w:pPr>
        <w:rPr>
          <w:sz w:val="24"/>
          <w:szCs w:val="24"/>
        </w:rPr>
      </w:pPr>
      <w:r>
        <w:rPr>
          <w:sz w:val="24"/>
          <w:szCs w:val="24"/>
        </w:rPr>
        <w:t>Pauta para a 2</w:t>
      </w:r>
      <w:r w:rsidR="00C84DA4" w:rsidRPr="00C84DA4">
        <w:rPr>
          <w:sz w:val="24"/>
          <w:szCs w:val="24"/>
        </w:rPr>
        <w:t xml:space="preserve">º Reunião </w:t>
      </w:r>
      <w:proofErr w:type="gramStart"/>
      <w:r w:rsidR="00C84DA4" w:rsidRPr="00C84DA4">
        <w:rPr>
          <w:sz w:val="24"/>
          <w:szCs w:val="24"/>
        </w:rPr>
        <w:t>Ordinária/Técnica</w:t>
      </w:r>
      <w:proofErr w:type="gramEnd"/>
      <w:r w:rsidR="00C84DA4" w:rsidRPr="00C84DA4">
        <w:rPr>
          <w:sz w:val="24"/>
          <w:szCs w:val="24"/>
        </w:rPr>
        <w:t xml:space="preserve"> do DICON no ano de 2019</w:t>
      </w:r>
    </w:p>
    <w:p w:rsidR="00C84DA4" w:rsidRDefault="00A07D8B" w:rsidP="00C84DA4">
      <w:pPr>
        <w:rPr>
          <w:sz w:val="24"/>
          <w:szCs w:val="24"/>
        </w:rPr>
      </w:pPr>
      <w:r>
        <w:rPr>
          <w:sz w:val="24"/>
          <w:szCs w:val="24"/>
        </w:rPr>
        <w:t>Dia: 10</w:t>
      </w:r>
      <w:r w:rsidR="00C84DA4">
        <w:rPr>
          <w:sz w:val="24"/>
          <w:szCs w:val="24"/>
        </w:rPr>
        <w:t xml:space="preserve"> de </w:t>
      </w:r>
      <w:r>
        <w:rPr>
          <w:sz w:val="24"/>
          <w:szCs w:val="24"/>
        </w:rPr>
        <w:t>agosto de 2020</w:t>
      </w:r>
    </w:p>
    <w:p w:rsidR="00C84DA4" w:rsidRDefault="00C84DA4" w:rsidP="00C84DA4">
      <w:pPr>
        <w:rPr>
          <w:sz w:val="24"/>
          <w:szCs w:val="24"/>
        </w:rPr>
      </w:pPr>
      <w:r>
        <w:rPr>
          <w:sz w:val="24"/>
          <w:szCs w:val="24"/>
        </w:rPr>
        <w:t>Horário: 15 às 18hs – horário de Brasília/DF</w:t>
      </w:r>
    </w:p>
    <w:p w:rsidR="00C84DA4" w:rsidRDefault="00C84DA4" w:rsidP="00C84DA4">
      <w:pPr>
        <w:rPr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84DA4" w:rsidTr="00C84DA4">
        <w:tc>
          <w:tcPr>
            <w:tcW w:w="1980" w:type="dxa"/>
          </w:tcPr>
          <w:p w:rsidR="00A07D8B" w:rsidRDefault="00A07D8B" w:rsidP="00C84DA4"/>
          <w:p w:rsidR="00C84DA4" w:rsidRDefault="00C84DA4" w:rsidP="00C84DA4">
            <w:proofErr w:type="gramStart"/>
            <w:r>
              <w:t>15:00</w:t>
            </w:r>
            <w:proofErr w:type="gramEnd"/>
            <w:r>
              <w:t xml:space="preserve"> a 15:30</w:t>
            </w:r>
          </w:p>
        </w:tc>
        <w:tc>
          <w:tcPr>
            <w:tcW w:w="7087" w:type="dxa"/>
          </w:tcPr>
          <w:p w:rsidR="00A07D8B" w:rsidRDefault="00A07D8B" w:rsidP="00A07D8B"/>
          <w:p w:rsidR="00C84DA4" w:rsidRDefault="00C84DA4" w:rsidP="00A07D8B">
            <w:r>
              <w:t xml:space="preserve">Abertura </w:t>
            </w:r>
          </w:p>
          <w:p w:rsidR="00A07D8B" w:rsidRDefault="00A07D8B" w:rsidP="00A07D8B"/>
        </w:tc>
      </w:tr>
      <w:tr w:rsidR="00C84DA4" w:rsidTr="00C84DA4">
        <w:tc>
          <w:tcPr>
            <w:tcW w:w="1980" w:type="dxa"/>
          </w:tcPr>
          <w:p w:rsidR="00A07D8B" w:rsidRDefault="00A07D8B" w:rsidP="00C84DA4"/>
          <w:p w:rsidR="00C84DA4" w:rsidRDefault="00C84DA4" w:rsidP="00C84DA4">
            <w:proofErr w:type="gramStart"/>
            <w:r>
              <w:t>15:30</w:t>
            </w:r>
            <w:proofErr w:type="gramEnd"/>
            <w:r>
              <w:t xml:space="preserve"> a 16:45</w:t>
            </w:r>
          </w:p>
        </w:tc>
        <w:tc>
          <w:tcPr>
            <w:tcW w:w="7087" w:type="dxa"/>
          </w:tcPr>
          <w:p w:rsidR="00A07D8B" w:rsidRDefault="00A07D8B" w:rsidP="00B94B86"/>
          <w:p w:rsidR="00503553" w:rsidRDefault="00C84DA4" w:rsidP="00B94B86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  <w:r>
              <w:t>Apresentação sobre o tema</w:t>
            </w:r>
            <w:r w:rsidR="00A07D8B">
              <w:t xml:space="preserve"> “A</w:t>
            </w:r>
            <w:r w:rsidR="00A07D8B">
              <w:rPr>
                <w:rFonts w:ascii="Calibri" w:hAnsi="Calibri"/>
                <w:color w:val="222222"/>
                <w:shd w:val="clear" w:color="auto" w:fill="FFFFFF"/>
              </w:rPr>
              <w:t>uditoria financeira, a partir de experiências da CGU</w:t>
            </w:r>
            <w:r w:rsidR="00A07D8B">
              <w:rPr>
                <w:rFonts w:ascii="Calibri" w:hAnsi="Calibri"/>
                <w:color w:val="222222"/>
                <w:shd w:val="clear" w:color="auto" w:fill="FFFFFF"/>
              </w:rPr>
              <w:t>”</w:t>
            </w:r>
            <w:r w:rsidR="00594984">
              <w:rPr>
                <w:rFonts w:ascii="Calibri" w:hAnsi="Calibri"/>
                <w:color w:val="222222"/>
                <w:shd w:val="clear" w:color="auto" w:fill="FFFFFF"/>
              </w:rPr>
              <w:t>.</w:t>
            </w:r>
          </w:p>
          <w:p w:rsidR="00B94B86" w:rsidRPr="00B94B86" w:rsidRDefault="00B94B86" w:rsidP="00B94B86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</w:tc>
      </w:tr>
      <w:tr w:rsidR="00C84DA4" w:rsidTr="00C84DA4">
        <w:tc>
          <w:tcPr>
            <w:tcW w:w="1980" w:type="dxa"/>
          </w:tcPr>
          <w:p w:rsidR="00A07D8B" w:rsidRDefault="00A07D8B" w:rsidP="00C84DA4"/>
          <w:p w:rsidR="00C84DA4" w:rsidRDefault="00C84DA4" w:rsidP="00C84DA4">
            <w:proofErr w:type="gramStart"/>
            <w:r>
              <w:t>16:45</w:t>
            </w:r>
            <w:proofErr w:type="gramEnd"/>
            <w:r>
              <w:t xml:space="preserve"> a 18:00</w:t>
            </w:r>
          </w:p>
        </w:tc>
        <w:tc>
          <w:tcPr>
            <w:tcW w:w="7087" w:type="dxa"/>
          </w:tcPr>
          <w:p w:rsidR="00A07D8B" w:rsidRDefault="00A07D8B" w:rsidP="00C84DA4"/>
          <w:p w:rsidR="00503553" w:rsidRDefault="00C84DA4" w:rsidP="00C84DA4">
            <w:pPr>
              <w:rPr>
                <w:rFonts w:ascii="Calibri" w:hAnsi="Calibri"/>
                <w:color w:val="222222"/>
                <w:shd w:val="clear" w:color="auto" w:fill="FFFFFF"/>
              </w:rPr>
            </w:pPr>
            <w:r>
              <w:t xml:space="preserve">Apresentação </w:t>
            </w:r>
            <w:r w:rsidR="00A07D8B">
              <w:rPr>
                <w:rFonts w:ascii="Calibri" w:hAnsi="Calibri"/>
                <w:color w:val="222222"/>
                <w:shd w:val="clear" w:color="auto" w:fill="FFFFFF"/>
              </w:rPr>
              <w:t>pelo CNJ sobre a Resolução CNJ nº 308/2020 – Sistema de Auditoria Interna do Poder Judiciário, e sobre Resolução CNJ nº 309/2020 – Diretrizes Técnicas das Atividades de Auditoria Interna Governamental do Poder Judiciário.</w:t>
            </w:r>
            <w:bookmarkStart w:id="0" w:name="_GoBack"/>
            <w:bookmarkEnd w:id="0"/>
          </w:p>
          <w:p w:rsidR="00A07D8B" w:rsidRDefault="00A07D8B" w:rsidP="00C84DA4"/>
        </w:tc>
      </w:tr>
    </w:tbl>
    <w:p w:rsidR="00C84DA4" w:rsidRDefault="00C84DA4" w:rsidP="00C84DA4"/>
    <w:p w:rsidR="00503553" w:rsidRDefault="00503553" w:rsidP="00503553">
      <w:pPr>
        <w:jc w:val="both"/>
      </w:pPr>
    </w:p>
    <w:sectPr w:rsidR="00503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A4"/>
    <w:rsid w:val="000C6B22"/>
    <w:rsid w:val="00503553"/>
    <w:rsid w:val="00594984"/>
    <w:rsid w:val="00690308"/>
    <w:rsid w:val="00A07D8B"/>
    <w:rsid w:val="00B94B86"/>
    <w:rsid w:val="00C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Gabriel Miranda Alves Pereira</dc:creator>
  <cp:lastModifiedBy>JOAO GABRIEL</cp:lastModifiedBy>
  <cp:revision>5</cp:revision>
  <dcterms:created xsi:type="dcterms:W3CDTF">2020-09-02T21:38:00Z</dcterms:created>
  <dcterms:modified xsi:type="dcterms:W3CDTF">2020-09-02T22:08:00Z</dcterms:modified>
</cp:coreProperties>
</file>